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E4F" w:rsidRPr="00073E4F" w:rsidRDefault="00073E4F" w:rsidP="00073E4F">
      <w:pPr>
        <w:pStyle w:val="a3"/>
        <w:shd w:val="clear" w:color="auto" w:fill="FFFFFF"/>
        <w:spacing w:line="360" w:lineRule="auto"/>
        <w:jc w:val="center"/>
        <w:rPr>
          <w:rFonts w:hint="eastAsia"/>
          <w:b/>
          <w:color w:val="333333"/>
          <w:sz w:val="40"/>
          <w:szCs w:val="21"/>
        </w:rPr>
      </w:pPr>
      <w:bookmarkStart w:id="0" w:name="_GoBack"/>
      <w:r w:rsidRPr="00073E4F">
        <w:rPr>
          <w:b/>
          <w:color w:val="333333"/>
          <w:sz w:val="40"/>
          <w:szCs w:val="21"/>
        </w:rPr>
        <w:t>上海市奖学金管理实施办法</w:t>
      </w:r>
    </w:p>
    <w:bookmarkEnd w:id="0"/>
    <w:p w:rsidR="00073E4F" w:rsidRPr="00073E4F" w:rsidRDefault="00073E4F" w:rsidP="00073E4F">
      <w:pPr>
        <w:pStyle w:val="a3"/>
        <w:shd w:val="clear" w:color="auto" w:fill="FFFFFF"/>
        <w:spacing w:line="360" w:lineRule="auto"/>
        <w:jc w:val="center"/>
        <w:rPr>
          <w:color w:val="333333"/>
        </w:rPr>
      </w:pPr>
      <w:r w:rsidRPr="00073E4F">
        <w:rPr>
          <w:color w:val="333333"/>
        </w:rPr>
        <w:t xml:space="preserve">　第一章</w:t>
      </w:r>
      <w:r>
        <w:rPr>
          <w:color w:val="333333"/>
        </w:rPr>
        <w:t> </w:t>
      </w:r>
      <w:r w:rsidRPr="00073E4F">
        <w:rPr>
          <w:color w:val="333333"/>
        </w:rPr>
        <w:t>总则</w:t>
      </w:r>
    </w:p>
    <w:p w:rsidR="00073E4F" w:rsidRPr="00073E4F" w:rsidRDefault="00073E4F" w:rsidP="00073E4F">
      <w:pPr>
        <w:pStyle w:val="a3"/>
        <w:shd w:val="clear" w:color="auto" w:fill="FFFFFF"/>
        <w:spacing w:line="360" w:lineRule="auto"/>
        <w:rPr>
          <w:color w:val="333333"/>
        </w:rPr>
      </w:pPr>
      <w:r w:rsidRPr="00073E4F">
        <w:rPr>
          <w:color w:val="333333"/>
        </w:rPr>
        <w:t xml:space="preserve">　　第一条 为激励本市所有普通本科高校、高等职业学校学生勤奋学习、努力进取，在德、智、体、美等方面得到全面发展，根据《上海市人民政府关于建立健全普通本科高校、高等职业学校和中等职业学校家庭经济困难学生资助政策体系的实施意见》（沪府发〔2007〕35号）精神，特制定本办法。</w:t>
      </w:r>
    </w:p>
    <w:p w:rsidR="00073E4F" w:rsidRPr="00073E4F" w:rsidRDefault="00073E4F" w:rsidP="00073E4F">
      <w:pPr>
        <w:pStyle w:val="a3"/>
        <w:shd w:val="clear" w:color="auto" w:fill="FFFFFF"/>
        <w:spacing w:line="360" w:lineRule="auto"/>
        <w:rPr>
          <w:color w:val="333333"/>
        </w:rPr>
      </w:pPr>
      <w:r w:rsidRPr="00073E4F">
        <w:rPr>
          <w:color w:val="333333"/>
        </w:rPr>
        <w:t xml:space="preserve">　　第二条 本办法所称普通本科高校、高等职业学校是指本市所有根据国家有关规定批准设立、实施高等学历教育的全日制普通本科高等学校、高等职业学校和高等专科学校（以下简称“高校”）。</w:t>
      </w:r>
    </w:p>
    <w:p w:rsidR="00073E4F" w:rsidRPr="00073E4F" w:rsidRDefault="00073E4F" w:rsidP="00073E4F">
      <w:pPr>
        <w:pStyle w:val="a3"/>
        <w:shd w:val="clear" w:color="auto" w:fill="FFFFFF"/>
        <w:spacing w:line="360" w:lineRule="auto"/>
        <w:rPr>
          <w:color w:val="333333"/>
        </w:rPr>
      </w:pPr>
      <w:r w:rsidRPr="00073E4F">
        <w:rPr>
          <w:color w:val="333333"/>
        </w:rPr>
        <w:t xml:space="preserve">　　第三条 上海市奖学金由上海市政府出资设立，用于奖励高校全日制本专科（含高职、第二学士学位）学生（以下简称“学生”）中特别优秀的学生,所需资金纳入市教委部门预算。</w:t>
      </w:r>
    </w:p>
    <w:p w:rsidR="00073E4F" w:rsidRPr="00073E4F" w:rsidRDefault="00073E4F" w:rsidP="00073E4F">
      <w:pPr>
        <w:pStyle w:val="a3"/>
        <w:shd w:val="clear" w:color="auto" w:fill="FFFFFF"/>
        <w:spacing w:line="360" w:lineRule="auto"/>
        <w:jc w:val="center"/>
        <w:rPr>
          <w:color w:val="333333"/>
        </w:rPr>
      </w:pPr>
      <w:r w:rsidRPr="00073E4F">
        <w:rPr>
          <w:color w:val="333333"/>
        </w:rPr>
        <w:t xml:space="preserve">　　</w:t>
      </w:r>
    </w:p>
    <w:p w:rsidR="00073E4F" w:rsidRPr="00073E4F" w:rsidRDefault="00073E4F" w:rsidP="00073E4F">
      <w:pPr>
        <w:pStyle w:val="a3"/>
        <w:shd w:val="clear" w:color="auto" w:fill="FFFFFF"/>
        <w:spacing w:line="360" w:lineRule="auto"/>
        <w:jc w:val="center"/>
        <w:rPr>
          <w:color w:val="333333"/>
        </w:rPr>
      </w:pPr>
      <w:r w:rsidRPr="00073E4F">
        <w:rPr>
          <w:color w:val="333333"/>
        </w:rPr>
        <w:t>第二章</w:t>
      </w:r>
      <w:r>
        <w:rPr>
          <w:color w:val="333333"/>
        </w:rPr>
        <w:t> </w:t>
      </w:r>
      <w:r w:rsidRPr="00073E4F">
        <w:rPr>
          <w:color w:val="333333"/>
        </w:rPr>
        <w:t>奖励标准与基本条件</w:t>
      </w:r>
    </w:p>
    <w:p w:rsidR="00073E4F" w:rsidRPr="00073E4F" w:rsidRDefault="00073E4F" w:rsidP="00073E4F">
      <w:pPr>
        <w:pStyle w:val="a3"/>
        <w:shd w:val="clear" w:color="auto" w:fill="FFFFFF"/>
        <w:spacing w:line="360" w:lineRule="auto"/>
        <w:rPr>
          <w:color w:val="333333"/>
        </w:rPr>
      </w:pPr>
      <w:r w:rsidRPr="00073E4F">
        <w:rPr>
          <w:color w:val="333333"/>
        </w:rPr>
        <w:t xml:space="preserve">　　第四条 上海市奖学金的奖励标准为每人每年8000元。</w:t>
      </w:r>
    </w:p>
    <w:p w:rsidR="00073E4F" w:rsidRPr="00073E4F" w:rsidRDefault="00073E4F" w:rsidP="00073E4F">
      <w:pPr>
        <w:pStyle w:val="a3"/>
        <w:shd w:val="clear" w:color="auto" w:fill="FFFFFF"/>
        <w:spacing w:line="360" w:lineRule="auto"/>
        <w:rPr>
          <w:color w:val="333333"/>
        </w:rPr>
      </w:pPr>
      <w:r w:rsidRPr="00073E4F">
        <w:rPr>
          <w:color w:val="333333"/>
        </w:rPr>
        <w:t xml:space="preserve">　　第五条 上海市奖学金的基本申请条件:</w:t>
      </w:r>
    </w:p>
    <w:p w:rsidR="00073E4F" w:rsidRPr="00073E4F" w:rsidRDefault="00073E4F" w:rsidP="00073E4F">
      <w:pPr>
        <w:pStyle w:val="a3"/>
        <w:shd w:val="clear" w:color="auto" w:fill="FFFFFF"/>
        <w:spacing w:line="360" w:lineRule="auto"/>
        <w:rPr>
          <w:color w:val="333333"/>
        </w:rPr>
      </w:pPr>
      <w:r w:rsidRPr="00073E4F">
        <w:rPr>
          <w:color w:val="333333"/>
        </w:rPr>
        <w:t xml:space="preserve">　　（一）热爱社会主义祖国，拥护中国共产党的领导；</w:t>
      </w:r>
    </w:p>
    <w:p w:rsidR="00073E4F" w:rsidRPr="00073E4F" w:rsidRDefault="00073E4F" w:rsidP="00073E4F">
      <w:pPr>
        <w:pStyle w:val="a3"/>
        <w:shd w:val="clear" w:color="auto" w:fill="FFFFFF"/>
        <w:spacing w:line="360" w:lineRule="auto"/>
        <w:rPr>
          <w:color w:val="333333"/>
        </w:rPr>
      </w:pPr>
      <w:r w:rsidRPr="00073E4F">
        <w:rPr>
          <w:color w:val="333333"/>
        </w:rPr>
        <w:t xml:space="preserve">　　（二）遵守宪法和法律，遵守学校规章制度；</w:t>
      </w:r>
    </w:p>
    <w:p w:rsidR="00073E4F" w:rsidRPr="00073E4F" w:rsidRDefault="00073E4F" w:rsidP="00073E4F">
      <w:pPr>
        <w:pStyle w:val="a3"/>
        <w:shd w:val="clear" w:color="auto" w:fill="FFFFFF"/>
        <w:spacing w:line="360" w:lineRule="auto"/>
        <w:rPr>
          <w:color w:val="333333"/>
        </w:rPr>
      </w:pPr>
      <w:r w:rsidRPr="00073E4F">
        <w:rPr>
          <w:color w:val="333333"/>
        </w:rPr>
        <w:t xml:space="preserve">　　（三）诚实守信，道德品质优良；</w:t>
      </w:r>
    </w:p>
    <w:p w:rsidR="00073E4F" w:rsidRPr="00073E4F" w:rsidRDefault="00073E4F" w:rsidP="00073E4F">
      <w:pPr>
        <w:pStyle w:val="a3"/>
        <w:shd w:val="clear" w:color="auto" w:fill="FFFFFF"/>
        <w:spacing w:line="360" w:lineRule="auto"/>
        <w:rPr>
          <w:color w:val="333333"/>
        </w:rPr>
      </w:pPr>
      <w:r w:rsidRPr="00073E4F">
        <w:rPr>
          <w:color w:val="333333"/>
        </w:rPr>
        <w:t xml:space="preserve">　　（四）在校期间学习成绩优异，社会实践、创新能力、综合素质等方面表现特别突出。</w:t>
      </w:r>
    </w:p>
    <w:p w:rsidR="00073E4F" w:rsidRPr="00073E4F" w:rsidRDefault="00073E4F" w:rsidP="00073E4F">
      <w:pPr>
        <w:pStyle w:val="a3"/>
        <w:shd w:val="clear" w:color="auto" w:fill="FFFFFF"/>
        <w:spacing w:line="360" w:lineRule="auto"/>
        <w:jc w:val="center"/>
        <w:rPr>
          <w:color w:val="333333"/>
        </w:rPr>
      </w:pPr>
      <w:r w:rsidRPr="00073E4F">
        <w:rPr>
          <w:color w:val="333333"/>
        </w:rPr>
        <w:lastRenderedPageBreak/>
        <w:t xml:space="preserve">　　</w:t>
      </w:r>
    </w:p>
    <w:p w:rsidR="00073E4F" w:rsidRPr="00073E4F" w:rsidRDefault="00073E4F" w:rsidP="00073E4F">
      <w:pPr>
        <w:pStyle w:val="a3"/>
        <w:shd w:val="clear" w:color="auto" w:fill="FFFFFF"/>
        <w:spacing w:line="360" w:lineRule="auto"/>
        <w:jc w:val="center"/>
        <w:rPr>
          <w:color w:val="333333"/>
        </w:rPr>
      </w:pPr>
      <w:r w:rsidRPr="00073E4F">
        <w:rPr>
          <w:color w:val="333333"/>
        </w:rPr>
        <w:t>第三章</w:t>
      </w:r>
      <w:r>
        <w:rPr>
          <w:color w:val="333333"/>
        </w:rPr>
        <w:t> </w:t>
      </w:r>
      <w:r w:rsidRPr="00073E4F">
        <w:rPr>
          <w:color w:val="333333"/>
        </w:rPr>
        <w:t>名额分配</w:t>
      </w:r>
    </w:p>
    <w:p w:rsidR="00073E4F" w:rsidRPr="00073E4F" w:rsidRDefault="00073E4F" w:rsidP="00073E4F">
      <w:pPr>
        <w:pStyle w:val="a3"/>
        <w:shd w:val="clear" w:color="auto" w:fill="FFFFFF"/>
        <w:spacing w:line="360" w:lineRule="auto"/>
        <w:rPr>
          <w:color w:val="333333"/>
        </w:rPr>
      </w:pPr>
      <w:r w:rsidRPr="00073E4F">
        <w:rPr>
          <w:color w:val="333333"/>
        </w:rPr>
        <w:t xml:space="preserve">　　第六条 上海市奖学金的名额为每年1000名。</w:t>
      </w:r>
    </w:p>
    <w:p w:rsidR="00073E4F" w:rsidRPr="00073E4F" w:rsidRDefault="00073E4F" w:rsidP="00073E4F">
      <w:pPr>
        <w:pStyle w:val="a3"/>
        <w:shd w:val="clear" w:color="auto" w:fill="FFFFFF"/>
        <w:spacing w:line="360" w:lineRule="auto"/>
        <w:rPr>
          <w:color w:val="333333"/>
        </w:rPr>
      </w:pPr>
      <w:r w:rsidRPr="00073E4F">
        <w:rPr>
          <w:color w:val="333333"/>
        </w:rPr>
        <w:t xml:space="preserve">　　第七条 上海市奖学金的名额分配为：250个为部属高校名额，750个为地方高校名额；部属高校和地方高校中的本、专科生结构，参照国家奖学金中的本、专科生比例结构确定；学校名额分配根据各校本、专科生人数占全市本、专科生总人数的比例计算确定；在分配名额时，适当向办学水平较高以及以农林水</w:t>
      </w:r>
      <w:proofErr w:type="gramStart"/>
      <w:r w:rsidRPr="00073E4F">
        <w:rPr>
          <w:color w:val="333333"/>
        </w:rPr>
        <w:t>地矿油核等</w:t>
      </w:r>
      <w:proofErr w:type="gramEnd"/>
      <w:r w:rsidRPr="00073E4F">
        <w:rPr>
          <w:color w:val="333333"/>
        </w:rPr>
        <w:t>国家需要的特殊学科专业为主的高校倾斜。</w:t>
      </w:r>
    </w:p>
    <w:p w:rsidR="00073E4F" w:rsidRPr="00073E4F" w:rsidRDefault="00073E4F" w:rsidP="00073E4F">
      <w:pPr>
        <w:pStyle w:val="a3"/>
        <w:shd w:val="clear" w:color="auto" w:fill="FFFFFF"/>
        <w:spacing w:line="360" w:lineRule="auto"/>
        <w:rPr>
          <w:color w:val="333333"/>
        </w:rPr>
      </w:pPr>
      <w:r w:rsidRPr="00073E4F">
        <w:rPr>
          <w:color w:val="333333"/>
        </w:rPr>
        <w:t xml:space="preserve">　　第八条 每年9月1日前，由市教委会同市财政局下达上海市奖学金名额。</w:t>
      </w:r>
    </w:p>
    <w:p w:rsidR="00073E4F" w:rsidRPr="00073E4F" w:rsidRDefault="00073E4F" w:rsidP="00073E4F">
      <w:pPr>
        <w:pStyle w:val="a3"/>
        <w:shd w:val="clear" w:color="auto" w:fill="FFFFFF"/>
        <w:spacing w:line="360" w:lineRule="auto"/>
        <w:jc w:val="center"/>
        <w:rPr>
          <w:color w:val="333333"/>
        </w:rPr>
      </w:pPr>
      <w:r w:rsidRPr="00073E4F">
        <w:rPr>
          <w:color w:val="333333"/>
        </w:rPr>
        <w:t xml:space="preserve">　　</w:t>
      </w:r>
    </w:p>
    <w:p w:rsidR="00073E4F" w:rsidRPr="00073E4F" w:rsidRDefault="00073E4F" w:rsidP="00073E4F">
      <w:pPr>
        <w:pStyle w:val="a3"/>
        <w:shd w:val="clear" w:color="auto" w:fill="FFFFFF"/>
        <w:spacing w:line="360" w:lineRule="auto"/>
        <w:jc w:val="center"/>
        <w:rPr>
          <w:color w:val="333333"/>
        </w:rPr>
      </w:pPr>
      <w:r w:rsidRPr="00073E4F">
        <w:rPr>
          <w:color w:val="333333"/>
        </w:rPr>
        <w:t>第四章</w:t>
      </w:r>
      <w:r>
        <w:rPr>
          <w:color w:val="333333"/>
        </w:rPr>
        <w:t> </w:t>
      </w:r>
      <w:r w:rsidRPr="00073E4F">
        <w:rPr>
          <w:color w:val="333333"/>
        </w:rPr>
        <w:t>评审</w:t>
      </w:r>
    </w:p>
    <w:p w:rsidR="00073E4F" w:rsidRPr="00073E4F" w:rsidRDefault="00073E4F" w:rsidP="00073E4F">
      <w:pPr>
        <w:pStyle w:val="a3"/>
        <w:shd w:val="clear" w:color="auto" w:fill="FFFFFF"/>
        <w:spacing w:line="360" w:lineRule="auto"/>
        <w:rPr>
          <w:color w:val="333333"/>
        </w:rPr>
      </w:pPr>
      <w:r w:rsidRPr="00073E4F">
        <w:rPr>
          <w:color w:val="333333"/>
        </w:rPr>
        <w:t xml:space="preserve">　　第九条 上海市奖学金每学年评审一次，实行等额评审，坚持公开、公平、公正、择优的原则。</w:t>
      </w:r>
    </w:p>
    <w:p w:rsidR="00073E4F" w:rsidRPr="00073E4F" w:rsidRDefault="00073E4F" w:rsidP="00073E4F">
      <w:pPr>
        <w:pStyle w:val="a3"/>
        <w:shd w:val="clear" w:color="auto" w:fill="FFFFFF"/>
        <w:spacing w:line="360" w:lineRule="auto"/>
        <w:rPr>
          <w:color w:val="333333"/>
        </w:rPr>
      </w:pPr>
      <w:r w:rsidRPr="00073E4F">
        <w:rPr>
          <w:color w:val="333333"/>
        </w:rPr>
        <w:t xml:space="preserve">　　第十条 获得上海市奖学金的学生为高校在校生中二年级以上（含二年级）的学生。</w:t>
      </w:r>
    </w:p>
    <w:p w:rsidR="00073E4F" w:rsidRPr="00073E4F" w:rsidRDefault="00073E4F" w:rsidP="00073E4F">
      <w:pPr>
        <w:pStyle w:val="a3"/>
        <w:shd w:val="clear" w:color="auto" w:fill="FFFFFF"/>
        <w:spacing w:line="360" w:lineRule="auto"/>
        <w:rPr>
          <w:color w:val="333333"/>
        </w:rPr>
      </w:pPr>
      <w:r w:rsidRPr="00073E4F">
        <w:rPr>
          <w:color w:val="333333"/>
        </w:rPr>
        <w:t xml:space="preserve">　　同一学年内，获得上海市奖学金的家庭经济困难学生可以同时申请并获得国家助学金，但不得再申请国家奖学金或国家励志奖学金。</w:t>
      </w:r>
    </w:p>
    <w:p w:rsidR="00073E4F" w:rsidRPr="00073E4F" w:rsidRDefault="00073E4F" w:rsidP="00073E4F">
      <w:pPr>
        <w:pStyle w:val="a3"/>
        <w:shd w:val="clear" w:color="auto" w:fill="FFFFFF"/>
        <w:spacing w:line="360" w:lineRule="auto"/>
        <w:rPr>
          <w:color w:val="333333"/>
        </w:rPr>
      </w:pPr>
      <w:r w:rsidRPr="00073E4F">
        <w:rPr>
          <w:color w:val="333333"/>
        </w:rPr>
        <w:t xml:space="preserve">　　第十一条 各高校要根据本办法的规定，制定具体评审办法，并报市教委、市财政局备案。</w:t>
      </w:r>
    </w:p>
    <w:p w:rsidR="00073E4F" w:rsidRPr="00073E4F" w:rsidRDefault="00073E4F" w:rsidP="00073E4F">
      <w:pPr>
        <w:pStyle w:val="a3"/>
        <w:shd w:val="clear" w:color="auto" w:fill="FFFFFF"/>
        <w:spacing w:line="360" w:lineRule="auto"/>
        <w:rPr>
          <w:color w:val="333333"/>
        </w:rPr>
      </w:pPr>
      <w:r w:rsidRPr="00073E4F">
        <w:rPr>
          <w:color w:val="333333"/>
        </w:rPr>
        <w:t xml:space="preserve">　　第十二条 各高校学生资助管理机构具体负责组织评审工作，提出本校当年上海市奖学金获奖学生建议名单，报学校领导集体研究审定后，在校内进行</w:t>
      </w:r>
      <w:r w:rsidRPr="00073E4F">
        <w:rPr>
          <w:color w:val="333333"/>
        </w:rPr>
        <w:lastRenderedPageBreak/>
        <w:t xml:space="preserve">不少于5个工作日的公示。公示无异议后，每年10月31日前，各高校将评审结果上报至市教委。市教委于每年11月15日前批复并公告。　　</w:t>
      </w:r>
    </w:p>
    <w:p w:rsidR="00073E4F" w:rsidRPr="00073E4F" w:rsidRDefault="00073E4F" w:rsidP="00073E4F">
      <w:pPr>
        <w:pStyle w:val="a3"/>
        <w:shd w:val="clear" w:color="auto" w:fill="FFFFFF"/>
        <w:spacing w:line="360" w:lineRule="auto"/>
        <w:jc w:val="center"/>
        <w:rPr>
          <w:color w:val="333333"/>
        </w:rPr>
      </w:pPr>
      <w:r w:rsidRPr="00073E4F">
        <w:rPr>
          <w:color w:val="333333"/>
        </w:rPr>
        <w:t>第五章 奖学金发放、管理与监督</w:t>
      </w:r>
    </w:p>
    <w:p w:rsidR="00073E4F" w:rsidRPr="00073E4F" w:rsidRDefault="00073E4F" w:rsidP="00073E4F">
      <w:pPr>
        <w:pStyle w:val="a3"/>
        <w:shd w:val="clear" w:color="auto" w:fill="FFFFFF"/>
        <w:spacing w:line="360" w:lineRule="auto"/>
        <w:rPr>
          <w:color w:val="333333"/>
        </w:rPr>
      </w:pPr>
      <w:r w:rsidRPr="00073E4F">
        <w:rPr>
          <w:color w:val="333333"/>
        </w:rPr>
        <w:t xml:space="preserve">　　第十三条 各高校于每年11月30日前将上海市奖学金一次性发放给获奖学生，颁发上海市统一印制的奖励证书，并记入学生学籍档案。</w:t>
      </w:r>
    </w:p>
    <w:p w:rsidR="00073E4F" w:rsidRPr="00073E4F" w:rsidRDefault="00073E4F" w:rsidP="00073E4F">
      <w:pPr>
        <w:pStyle w:val="a3"/>
        <w:shd w:val="clear" w:color="auto" w:fill="FFFFFF"/>
        <w:spacing w:line="360" w:lineRule="auto"/>
        <w:rPr>
          <w:color w:val="333333"/>
        </w:rPr>
      </w:pPr>
      <w:r w:rsidRPr="00073E4F">
        <w:rPr>
          <w:color w:val="333333"/>
        </w:rPr>
        <w:t xml:space="preserve">　　第十四条 各高校要切实加强管理，按照规定的程序进行操作，认真做好奖学金的评审和发放工作，确保奖学金用于奖励特别优秀的学生。</w:t>
      </w:r>
    </w:p>
    <w:p w:rsidR="00073E4F" w:rsidRPr="00073E4F" w:rsidRDefault="00073E4F" w:rsidP="00073E4F">
      <w:pPr>
        <w:pStyle w:val="a3"/>
        <w:shd w:val="clear" w:color="auto" w:fill="FFFFFF"/>
        <w:spacing w:line="360" w:lineRule="auto"/>
        <w:rPr>
          <w:color w:val="333333"/>
        </w:rPr>
      </w:pPr>
      <w:r w:rsidRPr="00073E4F">
        <w:rPr>
          <w:color w:val="333333"/>
        </w:rPr>
        <w:t xml:space="preserve">　　第十五条 各高校必须严格执行国家相关财经法规和本办法的规定，对上海市奖学金实行分账核算，专款专用，不得截留、挤占、挪用，同时应接受财政、审计、纪检监察、主管单位等部门的检查和监督。</w:t>
      </w:r>
    </w:p>
    <w:p w:rsidR="00073E4F" w:rsidRPr="00073E4F" w:rsidRDefault="00073E4F" w:rsidP="00073E4F">
      <w:pPr>
        <w:pStyle w:val="a3"/>
        <w:shd w:val="clear" w:color="auto" w:fill="FFFFFF"/>
        <w:spacing w:line="360" w:lineRule="auto"/>
        <w:jc w:val="center"/>
        <w:rPr>
          <w:color w:val="333333"/>
        </w:rPr>
      </w:pPr>
      <w:r w:rsidRPr="00073E4F">
        <w:rPr>
          <w:color w:val="333333"/>
        </w:rPr>
        <w:t xml:space="preserve">　　第六章 附则</w:t>
      </w:r>
    </w:p>
    <w:p w:rsidR="00073E4F" w:rsidRPr="00073E4F" w:rsidRDefault="00073E4F" w:rsidP="00073E4F">
      <w:pPr>
        <w:pStyle w:val="a3"/>
        <w:shd w:val="clear" w:color="auto" w:fill="FFFFFF"/>
        <w:spacing w:line="360" w:lineRule="auto"/>
        <w:rPr>
          <w:color w:val="333333"/>
        </w:rPr>
      </w:pPr>
      <w:r w:rsidRPr="00073E4F">
        <w:rPr>
          <w:color w:val="333333"/>
        </w:rPr>
        <w:t xml:space="preserve">　　第十六条 按照国家和本市有关规定规范办学的民办高校（</w:t>
      </w:r>
      <w:proofErr w:type="gramStart"/>
      <w:r w:rsidRPr="00073E4F">
        <w:rPr>
          <w:color w:val="333333"/>
        </w:rPr>
        <w:t>含独立</w:t>
      </w:r>
      <w:proofErr w:type="gramEnd"/>
      <w:r w:rsidRPr="00073E4F">
        <w:rPr>
          <w:color w:val="333333"/>
        </w:rPr>
        <w:t>学院），其招收的符合本办法规定申请条件的普通本专科（含高职、第二学士学位）学生，也可以申请上海市奖学金。各民办高校的名额分配原则依照公办高校执行。</w:t>
      </w:r>
    </w:p>
    <w:p w:rsidR="00073E4F" w:rsidRPr="00073E4F" w:rsidRDefault="00073E4F" w:rsidP="00073E4F">
      <w:pPr>
        <w:pStyle w:val="a3"/>
        <w:shd w:val="clear" w:color="auto" w:fill="FFFFFF"/>
        <w:spacing w:line="360" w:lineRule="auto"/>
        <w:rPr>
          <w:color w:val="333333"/>
        </w:rPr>
      </w:pPr>
      <w:r w:rsidRPr="00073E4F">
        <w:rPr>
          <w:color w:val="333333"/>
        </w:rPr>
        <w:t xml:space="preserve">　　第十七条 成人高等学校招收的全日制普通本专科（含高职）学生纳入本细则一并实施。</w:t>
      </w:r>
    </w:p>
    <w:p w:rsidR="00073E4F" w:rsidRPr="00073E4F" w:rsidRDefault="00073E4F" w:rsidP="00073E4F">
      <w:pPr>
        <w:pStyle w:val="a3"/>
        <w:shd w:val="clear" w:color="auto" w:fill="FFFFFF"/>
        <w:spacing w:line="360" w:lineRule="auto"/>
        <w:rPr>
          <w:color w:val="333333"/>
        </w:rPr>
      </w:pPr>
      <w:r w:rsidRPr="00073E4F">
        <w:rPr>
          <w:color w:val="333333"/>
        </w:rPr>
        <w:t xml:space="preserve">　　第十八条 本办法由市教委、市财政局负责解释。</w:t>
      </w:r>
    </w:p>
    <w:p w:rsidR="00073E4F" w:rsidRPr="00073E4F" w:rsidRDefault="00073E4F" w:rsidP="00073E4F">
      <w:pPr>
        <w:pStyle w:val="a3"/>
        <w:shd w:val="clear" w:color="auto" w:fill="FFFFFF"/>
        <w:spacing w:line="360" w:lineRule="auto"/>
        <w:rPr>
          <w:color w:val="333333"/>
        </w:rPr>
      </w:pPr>
      <w:r w:rsidRPr="00073E4F">
        <w:rPr>
          <w:color w:val="333333"/>
        </w:rPr>
        <w:t xml:space="preserve">　　第十九条 本办法自发布之日起施行。</w:t>
      </w:r>
    </w:p>
    <w:p w:rsidR="000C53BF" w:rsidRPr="00073E4F" w:rsidRDefault="00073E4F" w:rsidP="00073E4F">
      <w:pPr>
        <w:spacing w:line="360" w:lineRule="auto"/>
      </w:pPr>
    </w:p>
    <w:sectPr w:rsidR="000C53BF" w:rsidRPr="00073E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E4F"/>
    <w:rsid w:val="00025C8E"/>
    <w:rsid w:val="00073E4F"/>
    <w:rsid w:val="002F4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700A8E-68E3-4319-BED5-BBC745C0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3E4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7998847">
      <w:bodyDiv w:val="1"/>
      <w:marLeft w:val="0"/>
      <w:marRight w:val="0"/>
      <w:marTop w:val="0"/>
      <w:marBottom w:val="0"/>
      <w:divBdr>
        <w:top w:val="none" w:sz="0" w:space="0" w:color="auto"/>
        <w:left w:val="none" w:sz="0" w:space="0" w:color="auto"/>
        <w:bottom w:val="none" w:sz="0" w:space="0" w:color="auto"/>
        <w:right w:val="none" w:sz="0" w:space="0" w:color="auto"/>
      </w:divBdr>
      <w:divsChild>
        <w:div w:id="555360999">
          <w:marLeft w:val="0"/>
          <w:marRight w:val="0"/>
          <w:marTop w:val="0"/>
          <w:marBottom w:val="0"/>
          <w:divBdr>
            <w:top w:val="none" w:sz="0" w:space="0" w:color="auto"/>
            <w:left w:val="none" w:sz="0" w:space="0" w:color="auto"/>
            <w:bottom w:val="none" w:sz="0" w:space="0" w:color="auto"/>
            <w:right w:val="none" w:sz="0" w:space="0" w:color="auto"/>
          </w:divBdr>
          <w:divsChild>
            <w:div w:id="1348098629">
              <w:marLeft w:val="0"/>
              <w:marRight w:val="0"/>
              <w:marTop w:val="0"/>
              <w:marBottom w:val="0"/>
              <w:divBdr>
                <w:top w:val="none" w:sz="0" w:space="0" w:color="auto"/>
                <w:left w:val="none" w:sz="0" w:space="0" w:color="auto"/>
                <w:bottom w:val="none" w:sz="0" w:space="0" w:color="auto"/>
                <w:right w:val="none" w:sz="0" w:space="0" w:color="auto"/>
              </w:divBdr>
              <w:divsChild>
                <w:div w:id="300505480">
                  <w:marLeft w:val="0"/>
                  <w:marRight w:val="0"/>
                  <w:marTop w:val="0"/>
                  <w:marBottom w:val="0"/>
                  <w:divBdr>
                    <w:top w:val="none" w:sz="0" w:space="0" w:color="auto"/>
                    <w:left w:val="none" w:sz="0" w:space="0" w:color="auto"/>
                    <w:bottom w:val="none" w:sz="0" w:space="0" w:color="auto"/>
                    <w:right w:val="none" w:sz="0" w:space="0" w:color="auto"/>
                  </w:divBdr>
                  <w:divsChild>
                    <w:div w:id="1056785073">
                      <w:marLeft w:val="0"/>
                      <w:marRight w:val="0"/>
                      <w:marTop w:val="0"/>
                      <w:marBottom w:val="0"/>
                      <w:divBdr>
                        <w:top w:val="none" w:sz="0" w:space="0" w:color="auto"/>
                        <w:left w:val="single" w:sz="6" w:space="23" w:color="DBDBDB"/>
                        <w:bottom w:val="none" w:sz="0" w:space="0" w:color="auto"/>
                        <w:right w:val="single" w:sz="6" w:space="23" w:color="DBDBDB"/>
                      </w:divBdr>
                      <w:divsChild>
                        <w:div w:id="624626747">
                          <w:marLeft w:val="0"/>
                          <w:marRight w:val="0"/>
                          <w:marTop w:val="450"/>
                          <w:marBottom w:val="0"/>
                          <w:divBdr>
                            <w:top w:val="none" w:sz="0" w:space="0" w:color="auto"/>
                            <w:left w:val="none" w:sz="0" w:space="0" w:color="auto"/>
                            <w:bottom w:val="none" w:sz="0" w:space="0" w:color="auto"/>
                            <w:right w:val="none" w:sz="0" w:space="0" w:color="auto"/>
                          </w:divBdr>
                          <w:divsChild>
                            <w:div w:id="1981382412">
                              <w:marLeft w:val="0"/>
                              <w:marRight w:val="0"/>
                              <w:marTop w:val="0"/>
                              <w:marBottom w:val="0"/>
                              <w:divBdr>
                                <w:top w:val="none" w:sz="0" w:space="0" w:color="auto"/>
                                <w:left w:val="none" w:sz="0" w:space="0" w:color="auto"/>
                                <w:bottom w:val="none" w:sz="0" w:space="0" w:color="auto"/>
                                <w:right w:val="none" w:sz="0" w:space="0" w:color="auto"/>
                              </w:divBdr>
                              <w:divsChild>
                                <w:div w:id="843781742">
                                  <w:marLeft w:val="0"/>
                                  <w:marRight w:val="0"/>
                                  <w:marTop w:val="0"/>
                                  <w:marBottom w:val="0"/>
                                  <w:divBdr>
                                    <w:top w:val="none" w:sz="0" w:space="0" w:color="auto"/>
                                    <w:left w:val="none" w:sz="0" w:space="0" w:color="auto"/>
                                    <w:bottom w:val="none" w:sz="0" w:space="0" w:color="auto"/>
                                    <w:right w:val="none" w:sz="0" w:space="0" w:color="auto"/>
                                  </w:divBdr>
                                  <w:divsChild>
                                    <w:div w:id="1425540875">
                                      <w:marLeft w:val="0"/>
                                      <w:marRight w:val="0"/>
                                      <w:marTop w:val="0"/>
                                      <w:marBottom w:val="0"/>
                                      <w:divBdr>
                                        <w:top w:val="none" w:sz="0" w:space="0" w:color="auto"/>
                                        <w:left w:val="none" w:sz="0" w:space="0" w:color="auto"/>
                                        <w:bottom w:val="none" w:sz="0" w:space="0" w:color="auto"/>
                                        <w:right w:val="none" w:sz="0" w:space="0" w:color="auto"/>
                                      </w:divBdr>
                                      <w:divsChild>
                                        <w:div w:id="53157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226</Words>
  <Characters>1290</Characters>
  <Application>Microsoft Office Word</Application>
  <DocSecurity>0</DocSecurity>
  <Lines>10</Lines>
  <Paragraphs>3</Paragraphs>
  <ScaleCrop>false</ScaleCrop>
  <Company>workgroup</Company>
  <LinksUpToDate>false</LinksUpToDate>
  <CharactersWithSpaces>1513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Users</cp:lastModifiedBy>
  <cp:revision>1</cp:revision>
  <dcterms:created xsi:type="dcterms:W3CDTF">2015-09-10T07:20:00Z</dcterms:created>
  <dcterms:modified xsi:type="dcterms:W3CDTF">2015-09-10T07:23:00Z</dcterms:modified>
</cp:coreProperties>
</file>